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36BF" w14:textId="77777777" w:rsidR="00CE2956" w:rsidRDefault="00CE2956" w:rsidP="00CE2956">
      <w:pPr>
        <w:spacing w:after="0" w:line="240" w:lineRule="auto"/>
        <w:ind w:right="0" w:firstLine="0"/>
        <w:jc w:val="center"/>
      </w:pPr>
      <w:bookmarkStart w:id="0" w:name="_Hlk512631"/>
      <w:r>
        <w:t xml:space="preserve">Заявка на участие во Всероссийской научно-практической конференции </w:t>
      </w:r>
    </w:p>
    <w:p w14:paraId="5B249424" w14:textId="2BB0CCD1" w:rsidR="007177D5" w:rsidRPr="007177D5" w:rsidRDefault="00CE2956" w:rsidP="007177D5">
      <w:pPr>
        <w:spacing w:after="0" w:line="240" w:lineRule="auto"/>
        <w:ind w:right="0" w:firstLine="0"/>
        <w:jc w:val="center"/>
        <w:rPr>
          <w:b/>
          <w:bCs/>
          <w:color w:val="7030A0"/>
        </w:rPr>
      </w:pPr>
      <w:r w:rsidRPr="007177D5">
        <w:rPr>
          <w:b/>
          <w:bCs/>
          <w:color w:val="7030A0"/>
        </w:rPr>
        <w:t>«Реализация бережливых технологий в деятельность дошкольных образовательных организаций»</w:t>
      </w:r>
    </w:p>
    <w:p w14:paraId="36EF2ABB" w14:textId="12BE5ADF" w:rsidR="007177D5" w:rsidRPr="007177D5" w:rsidRDefault="007177D5" w:rsidP="007177D5">
      <w:pPr>
        <w:spacing w:after="0" w:line="240" w:lineRule="auto"/>
        <w:ind w:right="0" w:firstLine="0"/>
        <w:jc w:val="center"/>
        <w:rPr>
          <w:b/>
          <w:bCs/>
          <w:color w:val="7030A0"/>
          <w:sz w:val="40"/>
          <w:szCs w:val="32"/>
        </w:rPr>
      </w:pPr>
      <w:r w:rsidRPr="007177D5">
        <w:rPr>
          <w:b/>
          <w:bCs/>
          <w:color w:val="7030A0"/>
          <w:sz w:val="40"/>
          <w:szCs w:val="32"/>
        </w:rPr>
        <w:t>В КАЧЕСТВЕ СЛУШАТЕЛЯ</w:t>
      </w:r>
    </w:p>
    <w:p w14:paraId="18A7D837" w14:textId="7A1E67A8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</w:p>
    <w:p w14:paraId="7B7B8247" w14:textId="730EA948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Внимание! Если Вы выбрали ПАКЕТ № 1 – «ПРОСТО» - ВОТ ССЫЛКА НА ВХОД в комнату конференций – </w:t>
      </w:r>
    </w:p>
    <w:p w14:paraId="4151CA7F" w14:textId="1D9411A2" w:rsidR="007177D5" w:rsidRDefault="008C65DA" w:rsidP="00CE2956">
      <w:pPr>
        <w:spacing w:after="0" w:line="240" w:lineRule="auto"/>
        <w:ind w:right="0" w:firstLine="0"/>
        <w:jc w:val="center"/>
        <w:rPr>
          <w:rStyle w:val="a7"/>
          <w:b/>
          <w:bCs/>
          <w:i/>
          <w:iCs/>
          <w:szCs w:val="28"/>
        </w:rPr>
      </w:pPr>
      <w:hyperlink r:id="rId7" w:history="1">
        <w:r w:rsidRPr="00E121AF">
          <w:rPr>
            <w:rStyle w:val="a7"/>
            <w:b/>
            <w:bCs/>
            <w:i/>
            <w:iCs/>
            <w:szCs w:val="28"/>
            <w:lang w:val="en-US"/>
          </w:rPr>
          <w:t>https</w:t>
        </w:r>
        <w:r w:rsidRPr="008C65DA">
          <w:rPr>
            <w:rStyle w:val="a7"/>
            <w:b/>
            <w:bCs/>
            <w:i/>
            <w:iCs/>
            <w:szCs w:val="28"/>
          </w:rPr>
          <w:t>://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link</w:t>
        </w:r>
        <w:r w:rsidRPr="008C65DA">
          <w:rPr>
            <w:rStyle w:val="a7"/>
            <w:b/>
            <w:bCs/>
            <w:i/>
            <w:iCs/>
            <w:szCs w:val="28"/>
          </w:rPr>
          <w:t>.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webinar</w:t>
        </w:r>
        <w:r w:rsidRPr="008C65DA">
          <w:rPr>
            <w:rStyle w:val="a7"/>
            <w:b/>
            <w:bCs/>
            <w:i/>
            <w:iCs/>
            <w:szCs w:val="28"/>
          </w:rPr>
          <w:t>.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fm</w:t>
        </w:r>
        <w:r w:rsidRPr="008C65DA">
          <w:rPr>
            <w:rStyle w:val="a7"/>
            <w:b/>
            <w:bCs/>
            <w:i/>
            <w:iCs/>
            <w:szCs w:val="28"/>
          </w:rPr>
          <w:t>/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live</w:t>
        </w:r>
        <w:r w:rsidRPr="008C65DA">
          <w:rPr>
            <w:rStyle w:val="a7"/>
            <w:b/>
            <w:bCs/>
            <w:i/>
            <w:iCs/>
            <w:szCs w:val="28"/>
          </w:rPr>
          <w:t>/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mirdo</w:t>
        </w:r>
        <w:r w:rsidRPr="008C65DA">
          <w:rPr>
            <w:rStyle w:val="a7"/>
            <w:b/>
            <w:bCs/>
            <w:i/>
            <w:iCs/>
            <w:szCs w:val="28"/>
          </w:rPr>
          <w:t>123/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lean</w:t>
        </w:r>
        <w:r w:rsidRPr="008C65DA">
          <w:rPr>
            <w:rStyle w:val="a7"/>
            <w:b/>
            <w:bCs/>
            <w:i/>
            <w:iCs/>
            <w:szCs w:val="28"/>
          </w:rPr>
          <w:t>_</w:t>
        </w:r>
        <w:r w:rsidRPr="00E121AF">
          <w:rPr>
            <w:rStyle w:val="a7"/>
            <w:b/>
            <w:bCs/>
            <w:i/>
            <w:iCs/>
            <w:szCs w:val="28"/>
            <w:lang w:val="en-US"/>
          </w:rPr>
          <w:t>technologies</w:t>
        </w:r>
      </w:hyperlink>
    </w:p>
    <w:p w14:paraId="2B9DF3A5" w14:textId="77777777" w:rsidR="007177D5" w:rsidRDefault="007177D5" w:rsidP="00CE2956">
      <w:pPr>
        <w:spacing w:after="0" w:line="240" w:lineRule="auto"/>
        <w:ind w:right="0" w:firstLine="0"/>
        <w:jc w:val="center"/>
        <w:rPr>
          <w:rStyle w:val="a7"/>
          <w:color w:val="7030A0"/>
          <w:szCs w:val="28"/>
          <w:u w:val="none"/>
        </w:rPr>
      </w:pPr>
    </w:p>
    <w:p w14:paraId="5A9C74E4" w14:textId="3F3D3EC5" w:rsidR="007177D5" w:rsidRPr="007177D5" w:rsidRDefault="007177D5" w:rsidP="00CE2956">
      <w:pPr>
        <w:spacing w:after="0" w:line="240" w:lineRule="auto"/>
        <w:ind w:right="0" w:firstLine="0"/>
        <w:jc w:val="center"/>
        <w:rPr>
          <w:rStyle w:val="a7"/>
          <w:szCs w:val="28"/>
          <w:u w:val="none"/>
        </w:rPr>
      </w:pPr>
      <w:r w:rsidRPr="007177D5">
        <w:rPr>
          <w:rStyle w:val="a7"/>
          <w:color w:val="7030A0"/>
          <w:szCs w:val="28"/>
          <w:u w:val="none"/>
        </w:rPr>
        <w:t xml:space="preserve">Она действительна в течение всех дней конференции! </w:t>
      </w:r>
    </w:p>
    <w:p w14:paraId="30060AC2" w14:textId="333EFEB6" w:rsidR="007177D5" w:rsidRPr="007177D5" w:rsidRDefault="007177D5" w:rsidP="007177D5">
      <w:pPr>
        <w:spacing w:after="0" w:line="240" w:lineRule="auto"/>
        <w:ind w:right="0" w:firstLine="0"/>
        <w:jc w:val="center"/>
        <w:rPr>
          <w:i/>
          <w:iCs/>
          <w:color w:val="0563C1" w:themeColor="hyperlink"/>
          <w:szCs w:val="28"/>
          <w:u w:val="single"/>
        </w:rPr>
      </w:pPr>
      <w:r>
        <w:rPr>
          <w:rStyle w:val="a7"/>
          <w:i/>
          <w:iCs/>
          <w:szCs w:val="28"/>
        </w:rPr>
        <w:t xml:space="preserve"> </w:t>
      </w:r>
    </w:p>
    <w:p w14:paraId="71251B5C" w14:textId="77777777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Если Вы выбрали </w:t>
      </w:r>
      <w:r w:rsidRPr="007177D5">
        <w:rPr>
          <w:b/>
          <w:bCs/>
          <w:color w:val="002060"/>
        </w:rPr>
        <w:t xml:space="preserve">ПАКЕ № 2 «Мастер» </w:t>
      </w:r>
      <w:r>
        <w:rPr>
          <w:b/>
          <w:bCs/>
        </w:rPr>
        <w:t xml:space="preserve">и </w:t>
      </w:r>
      <w:r w:rsidRPr="007177D5">
        <w:rPr>
          <w:b/>
          <w:bCs/>
          <w:color w:val="385623" w:themeColor="accent6" w:themeShade="80"/>
        </w:rPr>
        <w:t xml:space="preserve">ПАКЕТ № 3 «Профи» </w:t>
      </w:r>
      <w:r>
        <w:rPr>
          <w:b/>
          <w:bCs/>
        </w:rPr>
        <w:t xml:space="preserve">- </w:t>
      </w:r>
    </w:p>
    <w:p w14:paraId="4FE948B6" w14:textId="7F300B0E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  <w:r w:rsidRPr="007177D5">
        <w:t>для получения всех материалов и бонусов, заполните, пожалуйста, заявку оплатите нужную сумму и пришлите все вместе на почту портала</w:t>
      </w:r>
      <w:r>
        <w:rPr>
          <w:b/>
          <w:bCs/>
        </w:rPr>
        <w:t xml:space="preserve"> – </w:t>
      </w:r>
    </w:p>
    <w:p w14:paraId="6612BD8D" w14:textId="4EDC7470" w:rsidR="007177D5" w:rsidRPr="007177D5" w:rsidRDefault="003623C5" w:rsidP="007177D5">
      <w:pPr>
        <w:spacing w:after="0" w:line="240" w:lineRule="auto"/>
        <w:ind w:right="0" w:firstLine="0"/>
        <w:jc w:val="center"/>
        <w:rPr>
          <w:sz w:val="40"/>
          <w:szCs w:val="32"/>
        </w:rPr>
      </w:pPr>
      <w:hyperlink r:id="rId8" w:history="1">
        <w:r w:rsidR="007177D5" w:rsidRPr="0057089B">
          <w:rPr>
            <w:rStyle w:val="a7"/>
            <w:sz w:val="36"/>
            <w:szCs w:val="32"/>
          </w:rPr>
          <w:t>mirdoshkolyat@yandex.ru</w:t>
        </w:r>
      </w:hyperlink>
      <w:r w:rsidR="007177D5">
        <w:rPr>
          <w:color w:val="0000FF"/>
          <w:sz w:val="36"/>
          <w:szCs w:val="32"/>
          <w:u w:val="single" w:color="0000FF"/>
        </w:rPr>
        <w:t xml:space="preserve"> </w:t>
      </w:r>
    </w:p>
    <w:p w14:paraId="34260F3E" w14:textId="67276B48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</w:p>
    <w:p w14:paraId="6E4B943A" w14:textId="11DF1CDB" w:rsid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  <w:r>
        <w:rPr>
          <w:b/>
          <w:bCs/>
        </w:rPr>
        <w:t xml:space="preserve">Ссылка на вход в комнату вебинара одна для всех, смотрите выше. </w:t>
      </w:r>
    </w:p>
    <w:p w14:paraId="3762BEBF" w14:textId="77777777" w:rsidR="007177D5" w:rsidRPr="007177D5" w:rsidRDefault="007177D5" w:rsidP="00CE2956">
      <w:pPr>
        <w:spacing w:after="0" w:line="240" w:lineRule="auto"/>
        <w:ind w:right="0" w:firstLine="0"/>
        <w:jc w:val="center"/>
        <w:rPr>
          <w:b/>
          <w:bCs/>
        </w:rPr>
      </w:pPr>
    </w:p>
    <w:tbl>
      <w:tblPr>
        <w:tblStyle w:val="TableGrid"/>
        <w:tblW w:w="96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6" w:type="dxa"/>
          <w:left w:w="101" w:type="dxa"/>
          <w:right w:w="121" w:type="dxa"/>
        </w:tblCellMar>
        <w:tblLook w:val="04A0" w:firstRow="1" w:lastRow="0" w:firstColumn="1" w:lastColumn="0" w:noHBand="0" w:noVBand="1"/>
      </w:tblPr>
      <w:tblGrid>
        <w:gridCol w:w="5382"/>
        <w:gridCol w:w="4249"/>
      </w:tblGrid>
      <w:tr w:rsidR="00CE2956" w14:paraId="7C12EE92" w14:textId="77777777" w:rsidTr="007177D5">
        <w:trPr>
          <w:trHeight w:val="334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81ED" w14:textId="77777777" w:rsidR="00CE2956" w:rsidRDefault="00CE2956" w:rsidP="00A20B28">
            <w:pPr>
              <w:spacing w:after="0" w:line="240" w:lineRule="auto"/>
              <w:ind w:right="0" w:firstLine="0"/>
              <w:jc w:val="center"/>
            </w:pPr>
            <w:r>
              <w:t xml:space="preserve">Данные для заполнения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420F" w14:textId="77777777" w:rsidR="00CE2956" w:rsidRDefault="00CE2956" w:rsidP="00A20B28">
            <w:pPr>
              <w:spacing w:after="0" w:line="240" w:lineRule="auto"/>
              <w:ind w:right="0" w:firstLine="0"/>
              <w:jc w:val="center"/>
            </w:pPr>
            <w:r>
              <w:t xml:space="preserve">Ответы </w:t>
            </w:r>
          </w:p>
        </w:tc>
      </w:tr>
      <w:tr w:rsidR="00CE2956" w14:paraId="394594D9" w14:textId="77777777" w:rsidTr="007177D5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74EEC" w14:textId="543BD264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1.Ф.И.О. </w:t>
            </w:r>
            <w:r w:rsidR="007177D5">
              <w:t>полностью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B11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31241DD1" w14:textId="77777777" w:rsidTr="007177D5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2C5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2.Должность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C178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38EAE8F4" w14:textId="77777777" w:rsidTr="007177D5">
        <w:trPr>
          <w:trHeight w:val="97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8EE8" w14:textId="77777777" w:rsidR="007177D5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3.Краткое наименование Вашего образовательного учреждения, </w:t>
            </w:r>
          </w:p>
          <w:p w14:paraId="5198B344" w14:textId="34411BB2" w:rsidR="00CE2956" w:rsidRDefault="007177D5" w:rsidP="00A20B28">
            <w:pPr>
              <w:spacing w:after="0" w:line="240" w:lineRule="auto"/>
              <w:ind w:right="0" w:firstLine="0"/>
              <w:jc w:val="left"/>
            </w:pPr>
            <w:r w:rsidRPr="00CE2956">
              <w:rPr>
                <w:i/>
                <w:sz w:val="22"/>
                <w:szCs w:val="18"/>
              </w:rPr>
              <w:t xml:space="preserve">Название ДОО будет отражено в Сертификатах. Будьте внимательны!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1776" w14:textId="73C7D18C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05B60455" w14:textId="77777777" w:rsidTr="007177D5">
        <w:trPr>
          <w:trHeight w:val="45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9F60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5.Населенный пункт, район, область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EB56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1BA3E556" w14:textId="77777777" w:rsidTr="007177D5">
        <w:trPr>
          <w:trHeight w:val="331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FEDE" w14:textId="0B11DF32" w:rsidR="00CE2956" w:rsidRDefault="007177D5" w:rsidP="00A20B28">
            <w:pPr>
              <w:spacing w:after="0" w:line="240" w:lineRule="auto"/>
              <w:ind w:right="0" w:firstLine="0"/>
              <w:jc w:val="left"/>
            </w:pPr>
            <w:r>
              <w:t>6</w:t>
            </w:r>
            <w:r w:rsidR="00CE2956" w:rsidRPr="007177D5">
              <w:rPr>
                <w:b/>
                <w:bCs/>
                <w:color w:val="7030A0"/>
              </w:rPr>
              <w:t xml:space="preserve">. </w:t>
            </w:r>
            <w:r w:rsidRPr="007177D5">
              <w:rPr>
                <w:b/>
                <w:bCs/>
                <w:color w:val="7030A0"/>
              </w:rPr>
              <w:t>ВЫБРАННЫЙ ПАКЕТ УЧАСТНИКА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871B" w14:textId="64191499" w:rsidR="00CE2956" w:rsidRPr="00E51E52" w:rsidRDefault="00E51E52" w:rsidP="00A20B28">
            <w:pPr>
              <w:spacing w:after="0" w:line="240" w:lineRule="auto"/>
              <w:ind w:right="0" w:firstLine="0"/>
              <w:jc w:val="left"/>
              <w:rPr>
                <w:i/>
                <w:iCs/>
              </w:rPr>
            </w:pPr>
            <w:r w:rsidRPr="00E51E52">
              <w:rPr>
                <w:i/>
                <w:iCs/>
                <w:sz w:val="24"/>
                <w:szCs w:val="20"/>
              </w:rPr>
              <w:t xml:space="preserve">№ 2 или № 3 </w:t>
            </w:r>
          </w:p>
        </w:tc>
      </w:tr>
      <w:tr w:rsidR="00CE2956" w14:paraId="1D334A41" w14:textId="77777777" w:rsidTr="007177D5">
        <w:trPr>
          <w:trHeight w:val="907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D45F" w14:textId="27A9CB0E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>
              <w:t xml:space="preserve">10.Электронный адрес для </w:t>
            </w:r>
            <w:r w:rsidR="007177D5">
              <w:t>пересылки материалов и сертификата.</w:t>
            </w:r>
            <w:r>
              <w:t xml:space="preserve"> </w:t>
            </w:r>
            <w:r w:rsidRPr="00A54303">
              <w:rPr>
                <w:sz w:val="22"/>
                <w:szCs w:val="18"/>
              </w:rPr>
              <w:t xml:space="preserve">(для быстрого решения возникающих вопросов)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8272B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</w:p>
        </w:tc>
      </w:tr>
      <w:tr w:rsidR="00CE2956" w14:paraId="0F95FBCE" w14:textId="77777777" w:rsidTr="007177D5">
        <w:trPr>
          <w:trHeight w:val="545"/>
          <w:jc w:val="center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C674" w14:textId="77777777" w:rsidR="00CE2956" w:rsidRPr="00B9447A" w:rsidRDefault="00CE2956" w:rsidP="00A20B28">
            <w:pPr>
              <w:spacing w:after="0" w:line="240" w:lineRule="auto"/>
              <w:ind w:right="0" w:firstLine="0"/>
              <w:rPr>
                <w:sz w:val="24"/>
                <w:szCs w:val="20"/>
              </w:rPr>
            </w:pPr>
            <w:r w:rsidRPr="00B9447A">
              <w:rPr>
                <w:sz w:val="24"/>
                <w:szCs w:val="20"/>
              </w:rPr>
              <w:t xml:space="preserve">12.Согласие на обработку персональных данных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837EB" w14:textId="77777777" w:rsidR="00CE2956" w:rsidRDefault="00CE2956" w:rsidP="00A20B28">
            <w:pPr>
              <w:spacing w:after="0" w:line="240" w:lineRule="auto"/>
              <w:ind w:right="0" w:firstLine="0"/>
              <w:jc w:val="left"/>
            </w:pPr>
            <w:r w:rsidRPr="00B9447A">
              <w:rPr>
                <w:i/>
                <w:sz w:val="24"/>
                <w:szCs w:val="20"/>
              </w:rPr>
              <w:t xml:space="preserve">«Даю согласие на обработку персональных данных» </w:t>
            </w:r>
          </w:p>
        </w:tc>
      </w:tr>
    </w:tbl>
    <w:p w14:paraId="3EE5C2F9" w14:textId="77777777" w:rsidR="00CE2956" w:rsidRPr="00CE2956" w:rsidRDefault="00CE2956" w:rsidP="00CE2956">
      <w:pPr>
        <w:spacing w:after="0" w:line="259" w:lineRule="auto"/>
        <w:ind w:right="0" w:firstLine="0"/>
        <w:jc w:val="left"/>
        <w:rPr>
          <w:sz w:val="16"/>
          <w:szCs w:val="12"/>
        </w:rPr>
      </w:pPr>
    </w:p>
    <w:p w14:paraId="638A3C22" w14:textId="0383CEFD" w:rsidR="007177D5" w:rsidRPr="00234DE7" w:rsidRDefault="007177D5" w:rsidP="007177D5">
      <w:pPr>
        <w:spacing w:after="0" w:line="240" w:lineRule="auto"/>
        <w:ind w:firstLine="567"/>
        <w:rPr>
          <w:rFonts w:eastAsia="Calibri"/>
          <w:b/>
          <w:szCs w:val="28"/>
        </w:rPr>
      </w:pPr>
      <w:r w:rsidRPr="00234DE7">
        <w:rPr>
          <w:rFonts w:eastAsia="Calibri"/>
          <w:b/>
          <w:szCs w:val="28"/>
          <w:highlight w:val="yellow"/>
        </w:rPr>
        <w:t xml:space="preserve">Способы </w:t>
      </w:r>
      <w:r w:rsidRPr="00E51E52">
        <w:rPr>
          <w:rFonts w:eastAsia="Calibri"/>
          <w:b/>
          <w:szCs w:val="28"/>
          <w:highlight w:val="yellow"/>
        </w:rPr>
        <w:t>оплаты</w:t>
      </w:r>
      <w:r w:rsidR="00E51E52" w:rsidRPr="00E51E52">
        <w:rPr>
          <w:rFonts w:eastAsia="Calibri"/>
          <w:b/>
          <w:szCs w:val="28"/>
          <w:highlight w:val="yellow"/>
        </w:rPr>
        <w:t xml:space="preserve"> – выбирайте любой, удобный для Вас!</w:t>
      </w:r>
    </w:p>
    <w:p w14:paraId="4931C349" w14:textId="77777777" w:rsidR="007177D5" w:rsidRPr="00E51E52" w:rsidRDefault="007177D5" w:rsidP="00E51E52">
      <w:pPr>
        <w:pStyle w:val="a9"/>
        <w:numPr>
          <w:ilvl w:val="0"/>
          <w:numId w:val="1"/>
        </w:numPr>
        <w:spacing w:after="0" w:line="240" w:lineRule="auto"/>
        <w:rPr>
          <w:szCs w:val="28"/>
        </w:rPr>
      </w:pPr>
      <w:r w:rsidRPr="00E51E52">
        <w:rPr>
          <w:szCs w:val="28"/>
        </w:rPr>
        <w:t xml:space="preserve">Перевод на банковскую карту: </w:t>
      </w:r>
      <w:r w:rsidRPr="00E51E52">
        <w:rPr>
          <w:b/>
          <w:color w:val="FF0000"/>
          <w:sz w:val="48"/>
          <w:szCs w:val="28"/>
        </w:rPr>
        <w:t>2202 2011 4770 8248</w:t>
      </w:r>
      <w:r w:rsidRPr="00E51E52">
        <w:rPr>
          <w:b/>
          <w:sz w:val="48"/>
          <w:szCs w:val="28"/>
        </w:rPr>
        <w:t xml:space="preserve"> </w:t>
      </w:r>
      <w:r w:rsidRPr="00E51E52">
        <w:rPr>
          <w:szCs w:val="28"/>
        </w:rPr>
        <w:t xml:space="preserve">через кассу Сбербанка Или с карты на карту </w:t>
      </w:r>
    </w:p>
    <w:p w14:paraId="151DA6AE" w14:textId="77777777" w:rsidR="007177D5" w:rsidRPr="00E51E52" w:rsidRDefault="007177D5" w:rsidP="00E51E52">
      <w:pPr>
        <w:pStyle w:val="a9"/>
        <w:numPr>
          <w:ilvl w:val="0"/>
          <w:numId w:val="1"/>
        </w:numPr>
        <w:spacing w:after="0" w:line="240" w:lineRule="auto"/>
        <w:rPr>
          <w:szCs w:val="28"/>
        </w:rPr>
      </w:pPr>
      <w:r w:rsidRPr="00E51E52">
        <w:rPr>
          <w:szCs w:val="28"/>
        </w:rPr>
        <w:t>Яндекс-кошелек – 410011166344951</w:t>
      </w:r>
    </w:p>
    <w:p w14:paraId="2D902EEA" w14:textId="77777777" w:rsidR="007177D5" w:rsidRPr="00E51E52" w:rsidRDefault="007177D5" w:rsidP="00E51E52">
      <w:pPr>
        <w:pStyle w:val="a9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E51E52">
        <w:rPr>
          <w:szCs w:val="28"/>
        </w:rPr>
        <w:t xml:space="preserve">Яндекс-карта – </w:t>
      </w:r>
      <w:r w:rsidRPr="00E51E52">
        <w:rPr>
          <w:b/>
          <w:szCs w:val="28"/>
        </w:rPr>
        <w:t>5106 2110 3418 7554</w:t>
      </w:r>
    </w:p>
    <w:p w14:paraId="0F648859" w14:textId="5CB5F461" w:rsidR="007177D5" w:rsidRPr="00E51E52" w:rsidRDefault="007177D5" w:rsidP="00E51E52">
      <w:pPr>
        <w:pStyle w:val="a9"/>
        <w:numPr>
          <w:ilvl w:val="0"/>
          <w:numId w:val="1"/>
        </w:numPr>
        <w:spacing w:after="0" w:line="240" w:lineRule="auto"/>
        <w:rPr>
          <w:b/>
          <w:szCs w:val="28"/>
        </w:rPr>
      </w:pPr>
      <w:r w:rsidRPr="00E51E52">
        <w:rPr>
          <w:bCs/>
          <w:szCs w:val="28"/>
        </w:rPr>
        <w:t xml:space="preserve">Тинькофф-карта – </w:t>
      </w:r>
      <w:r w:rsidRPr="00E51E52">
        <w:rPr>
          <w:b/>
          <w:szCs w:val="28"/>
        </w:rPr>
        <w:t>5536 9138 5001 4297</w:t>
      </w:r>
    </w:p>
    <w:p w14:paraId="4B6D1803" w14:textId="77777777" w:rsidR="007177D5" w:rsidRPr="00DE2283" w:rsidRDefault="007177D5" w:rsidP="007177D5">
      <w:pPr>
        <w:spacing w:after="0" w:line="240" w:lineRule="auto"/>
        <w:ind w:firstLine="567"/>
        <w:rPr>
          <w:b/>
          <w:szCs w:val="28"/>
        </w:rPr>
      </w:pPr>
    </w:p>
    <w:p w14:paraId="67EBD0CB" w14:textId="77777777" w:rsidR="007177D5" w:rsidRDefault="007177D5" w:rsidP="007177D5">
      <w:pPr>
        <w:spacing w:after="0" w:line="252" w:lineRule="auto"/>
        <w:ind w:right="2" w:firstLine="0"/>
        <w:rPr>
          <w:i/>
          <w:color w:val="FF0000"/>
        </w:rPr>
      </w:pPr>
      <w:r>
        <w:rPr>
          <w:i/>
          <w:color w:val="FF0000"/>
        </w:rPr>
        <w:t>Принимая участие в Конференции, участник подтверждает, что принимает Политику конфиденциальности портала «Мир дошколят».</w:t>
      </w:r>
    </w:p>
    <w:bookmarkEnd w:id="0"/>
    <w:p w14:paraId="5FBFB4DD" w14:textId="77777777" w:rsidR="007177D5" w:rsidRDefault="007177D5" w:rsidP="00CE2956">
      <w:pPr>
        <w:spacing w:after="0" w:line="252" w:lineRule="auto"/>
        <w:ind w:right="2" w:firstLine="0"/>
        <w:rPr>
          <w:i/>
          <w:color w:val="FF0000"/>
          <w:sz w:val="26"/>
        </w:rPr>
      </w:pPr>
    </w:p>
    <w:sectPr w:rsidR="007177D5" w:rsidSect="007177D5">
      <w:headerReference w:type="default" r:id="rId9"/>
      <w:pgSz w:w="11906" w:h="16838"/>
      <w:pgMar w:top="1418" w:right="1418" w:bottom="567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EAD8" w14:textId="77777777" w:rsidR="003623C5" w:rsidRDefault="003623C5" w:rsidP="00CE2956">
      <w:pPr>
        <w:spacing w:after="0" w:line="240" w:lineRule="auto"/>
      </w:pPr>
      <w:r>
        <w:separator/>
      </w:r>
    </w:p>
  </w:endnote>
  <w:endnote w:type="continuationSeparator" w:id="0">
    <w:p w14:paraId="6DA5A496" w14:textId="77777777" w:rsidR="003623C5" w:rsidRDefault="003623C5" w:rsidP="00CE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D56F4" w14:textId="77777777" w:rsidR="003623C5" w:rsidRDefault="003623C5" w:rsidP="00CE2956">
      <w:pPr>
        <w:spacing w:after="0" w:line="240" w:lineRule="auto"/>
      </w:pPr>
      <w:r>
        <w:separator/>
      </w:r>
    </w:p>
  </w:footnote>
  <w:footnote w:type="continuationSeparator" w:id="0">
    <w:p w14:paraId="54400952" w14:textId="77777777" w:rsidR="003623C5" w:rsidRDefault="003623C5" w:rsidP="00CE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AB60A" w14:textId="77777777" w:rsidR="00CE2956" w:rsidRDefault="00CE2956" w:rsidP="00CE2956">
    <w:pPr>
      <w:pStyle w:val="a3"/>
      <w:jc w:val="center"/>
      <w:rPr>
        <w:b/>
        <w:i/>
        <w:color w:val="006600"/>
        <w:sz w:val="18"/>
        <w:szCs w:val="24"/>
      </w:rPr>
    </w:pPr>
    <w:r w:rsidRPr="00F14D31">
      <w:rPr>
        <w:b/>
        <w:i/>
        <w:color w:val="006600"/>
        <w:sz w:val="18"/>
        <w:szCs w:val="24"/>
      </w:rPr>
      <w:t>Всероссийск</w:t>
    </w:r>
    <w:r>
      <w:rPr>
        <w:b/>
        <w:i/>
        <w:color w:val="006600"/>
        <w:sz w:val="18"/>
        <w:szCs w:val="24"/>
      </w:rPr>
      <w:t>ая научно-практическая конференция</w:t>
    </w:r>
  </w:p>
  <w:p w14:paraId="0D76669E" w14:textId="77777777" w:rsidR="00CE2956" w:rsidRPr="00F14D31" w:rsidRDefault="00CE2956" w:rsidP="00CE2956">
    <w:pPr>
      <w:pStyle w:val="a3"/>
      <w:jc w:val="center"/>
      <w:rPr>
        <w:b/>
        <w:i/>
        <w:color w:val="006600"/>
        <w:sz w:val="18"/>
        <w:szCs w:val="24"/>
      </w:rPr>
    </w:pPr>
    <w:r>
      <w:rPr>
        <w:b/>
        <w:i/>
        <w:color w:val="006600"/>
        <w:sz w:val="18"/>
        <w:szCs w:val="24"/>
      </w:rPr>
      <w:t>«</w:t>
    </w:r>
    <w:r w:rsidRPr="00A9751D">
      <w:rPr>
        <w:b/>
        <w:i/>
        <w:color w:val="006600"/>
        <w:sz w:val="18"/>
        <w:szCs w:val="24"/>
      </w:rPr>
      <w:t>Реализация бережливых технологий в деятельность дошкольных образовательных организаций</w:t>
    </w:r>
    <w:r>
      <w:rPr>
        <w:b/>
        <w:i/>
        <w:color w:val="006600"/>
        <w:sz w:val="18"/>
        <w:szCs w:val="24"/>
      </w:rPr>
      <w:t>»</w:t>
    </w:r>
  </w:p>
  <w:p w14:paraId="77635D1D" w14:textId="77777777" w:rsidR="00CE2956" w:rsidRDefault="00CE29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7455B"/>
    <w:multiLevelType w:val="hybridMultilevel"/>
    <w:tmpl w:val="FBA467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56"/>
    <w:rsid w:val="000D5369"/>
    <w:rsid w:val="003623C5"/>
    <w:rsid w:val="007177D5"/>
    <w:rsid w:val="0078385E"/>
    <w:rsid w:val="008C65DA"/>
    <w:rsid w:val="00CE2956"/>
    <w:rsid w:val="00CF688B"/>
    <w:rsid w:val="00E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5C70"/>
  <w15:chartTrackingRefBased/>
  <w15:docId w15:val="{77F5A2AA-725D-4C37-A558-175A847D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956"/>
    <w:pPr>
      <w:spacing w:after="15" w:line="264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2956"/>
    <w:pPr>
      <w:spacing w:after="0" w:line="240" w:lineRule="auto"/>
    </w:pPr>
    <w:rPr>
      <w:rFonts w:eastAsiaTheme="minorEastAsia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95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CE2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95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7">
    <w:name w:val="Hyperlink"/>
    <w:basedOn w:val="a0"/>
    <w:uiPriority w:val="99"/>
    <w:unhideWhenUsed/>
    <w:rsid w:val="007177D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177D5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51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doshkoly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webinar.fm/live/mirdo123/lean_technolog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2020-09-28T16:22:00Z</dcterms:created>
  <dcterms:modified xsi:type="dcterms:W3CDTF">2020-09-30T14:11:00Z</dcterms:modified>
</cp:coreProperties>
</file>